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170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2605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22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</w:t>
      </w:r>
      <w:r>
        <w:rPr>
          <w:rFonts w:ascii="Times New Roman" w:eastAsia="Times New Roman" w:hAnsi="Times New Roman" w:cs="Times New Roman"/>
          <w:sz w:val="25"/>
          <w:szCs w:val="25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Зиннурова Т.И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находящийся по адресу: Ханты-Мансийский автономный округ – 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509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участием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Радика </w:t>
      </w:r>
      <w:r>
        <w:rPr>
          <w:rFonts w:ascii="Times New Roman" w:eastAsia="Times New Roman" w:hAnsi="Times New Roman" w:cs="Times New Roman"/>
        </w:rPr>
        <w:t>Раифовича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ранее привлекавшийся по ч.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 достоверно зная о том, что в отношении него установлен административный надзор, а также что он имеет ограничение, возложенное на него Сургутским городским судом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 административный надзор сроком на 3 года, также решением Сургутского городского суда установлено административное ограничение в виде: запрета пребывания вне жилого помещения, являющегося местом жительства, в период времени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.00 час. до 06.00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ежедневно,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однако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нут отсутствовал по месту жительства по адресу: </w:t>
      </w:r>
      <w:r>
        <w:rPr>
          <w:rStyle w:val="cat-UserDefinedgrp-29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ограничение, возложенное на него судом</w:t>
      </w:r>
      <w:r>
        <w:rPr>
          <w:rFonts w:ascii="Times New Roman" w:eastAsia="Times New Roman" w:hAnsi="Times New Roman" w:cs="Times New Roman"/>
          <w:sz w:val="25"/>
          <w:szCs w:val="25"/>
        </w:rPr>
        <w:t>, при отсутствии признаков преступления, предусмотренных ч.</w:t>
      </w:r>
      <w:r>
        <w:rPr>
          <w:rFonts w:ascii="Times New Roman" w:eastAsia="Times New Roman" w:hAnsi="Times New Roman" w:cs="Times New Roman"/>
          <w:sz w:val="25"/>
          <w:szCs w:val="25"/>
        </w:rPr>
        <w:t>1 ст. 314.1 УК РФ, ч.2 ст. 314.1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 РФ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ходатайств не заявлял, вину в совершении правонарушения признал.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 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представленными административным органом </w:t>
      </w:r>
      <w:r>
        <w:rPr>
          <w:rFonts w:ascii="Times New Roman" w:eastAsia="Times New Roman" w:hAnsi="Times New Roman" w:cs="Times New Roman"/>
          <w:sz w:val="25"/>
          <w:szCs w:val="25"/>
        </w:rPr>
        <w:t>доказательствами: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347880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ранее привлекавшийся по ч.1 ст. 19.24 КоАП РФ, достоверно зная о том, что в отношении него установлен административный надзор,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что он имеет ограничение, возложенное на него Сургутским городским судом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.2023 установлен административный надзор сроком на 3 года, также решением Сургутского городского суда установлено административное ограничение в виде: запрета пребывания вне жилого помещения, являющегося местом жительства, в период времени с 21.00 час. до 06.00 час., ежедневно, однако 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2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часа </w:t>
      </w:r>
      <w:r>
        <w:rPr>
          <w:rFonts w:ascii="Times New Roman" w:eastAsia="Times New Roman" w:hAnsi="Times New Roman" w:cs="Times New Roman"/>
          <w:sz w:val="25"/>
          <w:szCs w:val="25"/>
        </w:rPr>
        <w:t>45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отсутствовал по месту жительства по адресу: </w:t>
      </w:r>
      <w:r>
        <w:rPr>
          <w:rStyle w:val="cat-UserDefinedgrp-29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ограничение, возложенное на него судом, при отсутствии признаков преступления, предусмотренных ч.1 ст. 314.1 УК РФ, ч.2 ст. 314.1 УК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рапорта сотрудников полиции, в которых изложены обстоятельства административного правонарушения;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акт посещения поднадзорного лица по месту жительства или пребывания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 </w:t>
      </w:r>
      <w:r>
        <w:rPr>
          <w:rStyle w:val="cat-UserDefinedgrp-30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решения Сургутского городского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решения Сургутского городского суда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графика прибытия поднадзорного лица на регистрацию;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регистрационного листа поднадзорного лица;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предупреждения;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2.202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на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имеется состав административного правонарушения, предусмотренного ч. 3 ст. 19.24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статьей 4.2 КоАП РФ судом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относится к кругу лиц, указанных в ч. ст.3.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совершенному правонарушению, суд назначает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, поскольку он ранее привлекался к административной ответственности, должных выводов для себя не сделал,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29.10, 31.5 КоАП РФ,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Радика </w:t>
      </w:r>
      <w:r>
        <w:rPr>
          <w:rFonts w:ascii="Times New Roman" w:eastAsia="Times New Roman" w:hAnsi="Times New Roman" w:cs="Times New Roman"/>
        </w:rPr>
        <w:t>Раифовича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пятнадцать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ого ареста исчислять с момента вынесения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то есть с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</w:t>
      </w:r>
      <w:r>
        <w:rPr>
          <w:rFonts w:ascii="Times New Roman" w:eastAsia="Times New Roman" w:hAnsi="Times New Roman" w:cs="Times New Roman"/>
          <w:sz w:val="25"/>
          <w:szCs w:val="25"/>
        </w:rPr>
        <w:t>22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Т.И. Зиннурова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КОПИЯ ВЕРНА «</w:t>
      </w:r>
      <w:r>
        <w:rPr>
          <w:rFonts w:ascii="Times New Roman" w:eastAsia="Times New Roman" w:hAnsi="Times New Roman" w:cs="Times New Roman"/>
          <w:sz w:val="23"/>
          <w:szCs w:val="23"/>
        </w:rPr>
        <w:t>22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>
        <w:rPr>
          <w:rFonts w:ascii="Times New Roman" w:eastAsia="Times New Roman" w:hAnsi="Times New Roman" w:cs="Times New Roman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sz w:val="23"/>
          <w:szCs w:val="23"/>
        </w:rPr>
        <w:t>нваря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№5 Сургутского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ХМАО-Югры ______________________ Т.И. Зиннурова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170</w:t>
      </w:r>
      <w:r>
        <w:rPr>
          <w:rFonts w:ascii="Times New Roman" w:eastAsia="Times New Roman" w:hAnsi="Times New Roman" w:cs="Times New Roman"/>
          <w:sz w:val="23"/>
          <w:szCs w:val="23"/>
        </w:rPr>
        <w:t>/2605/202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0rplc-32">
    <w:name w:val="cat-UserDefined grp-3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